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after="0" w:lineRule="auto"/>
        <w:rPr>
          <w:rFonts w:ascii="Arial" w:cs="Arial" w:eastAsia="Arial" w:hAnsi="Arial"/>
          <w:color w:val="000000"/>
        </w:rPr>
      </w:pPr>
      <w:r w:rsidDel="00000000" w:rsidR="00000000" w:rsidRPr="00000000">
        <w:rPr>
          <w:rtl w:val="0"/>
        </w:rPr>
      </w:r>
    </w:p>
    <w:tbl>
      <w:tblPr>
        <w:tblStyle w:val="Table1"/>
        <w:tblW w:w="10417.0" w:type="dxa"/>
        <w:jc w:val="left"/>
        <w:tblInd w:w="-1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59"/>
        <w:gridCol w:w="962"/>
        <w:gridCol w:w="184"/>
        <w:gridCol w:w="2551"/>
        <w:gridCol w:w="709"/>
        <w:gridCol w:w="1006"/>
        <w:gridCol w:w="128"/>
        <w:gridCol w:w="712"/>
        <w:gridCol w:w="280"/>
        <w:gridCol w:w="440"/>
        <w:gridCol w:w="1686"/>
        <w:tblGridChange w:id="0">
          <w:tblGrid>
            <w:gridCol w:w="1759"/>
            <w:gridCol w:w="962"/>
            <w:gridCol w:w="184"/>
            <w:gridCol w:w="2551"/>
            <w:gridCol w:w="709"/>
            <w:gridCol w:w="1006"/>
            <w:gridCol w:w="128"/>
            <w:gridCol w:w="712"/>
            <w:gridCol w:w="280"/>
            <w:gridCol w:w="440"/>
            <w:gridCol w:w="1686"/>
          </w:tblGrid>
        </w:tblGridChange>
      </w:tblGrid>
      <w:tr>
        <w:trPr>
          <w:cantSplit w:val="0"/>
          <w:tblHeader w:val="0"/>
        </w:trPr>
        <w:tc>
          <w:tcPr>
            <w:gridSpan w:val="11"/>
            <w:shd w:fill="auto" w:val="clear"/>
          </w:tcPr>
          <w:p w:rsidR="00000000" w:rsidDel="00000000" w:rsidP="00000000" w:rsidRDefault="00000000" w:rsidRPr="00000000" w14:paraId="00000002">
            <w:pPr>
              <w:spacing w:after="60" w:before="6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Job description for the post of: Teacher of Geography</w:t>
            </w:r>
          </w:p>
        </w:tc>
      </w:tr>
      <w:tr>
        <w:trPr>
          <w:cantSplit w:val="0"/>
          <w:trHeight w:val="732" w:hRule="atLeast"/>
          <w:tblHeader w:val="0"/>
        </w:trPr>
        <w:tc>
          <w:tcPr>
            <w:gridSpan w:val="3"/>
          </w:tcPr>
          <w:p w:rsidR="00000000" w:rsidDel="00000000" w:rsidP="00000000" w:rsidRDefault="00000000" w:rsidRPr="00000000" w14:paraId="0000000D">
            <w:pPr>
              <w:spacing w:after="120" w:before="120" w:line="240" w:lineRule="auto"/>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Grade: </w:t>
            </w:r>
            <w:r w:rsidDel="00000000" w:rsidR="00000000" w:rsidRPr="00000000">
              <w:rPr>
                <w:rFonts w:ascii="Tahoma" w:cs="Tahoma" w:eastAsia="Tahoma" w:hAnsi="Tahoma"/>
                <w:sz w:val="20"/>
                <w:szCs w:val="20"/>
                <w:rtl w:val="0"/>
              </w:rPr>
              <w:t xml:space="preserve">MPS/UPS</w:t>
            </w:r>
          </w:p>
        </w:tc>
        <w:tc>
          <w:tcPr>
            <w:vAlign w:val="center"/>
          </w:tcPr>
          <w:p w:rsidR="00000000" w:rsidDel="00000000" w:rsidP="00000000" w:rsidRDefault="00000000" w:rsidRPr="00000000" w14:paraId="00000010">
            <w:pPr>
              <w:spacing w:after="0" w:lin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Permanent, fixed term or temporary?</w:t>
            </w:r>
            <w:bookmarkStart w:colFirst="0" w:colLast="0" w:name="bookmark=id.gjdgxs" w:id="0"/>
            <w:bookmarkEnd w:id="0"/>
            <w:r w:rsidDel="00000000" w:rsidR="00000000" w:rsidRPr="00000000">
              <w:rPr>
                <w:rFonts w:ascii="Arial" w:cs="Arial" w:eastAsia="Arial" w:hAnsi="Arial"/>
                <w:sz w:val="20"/>
                <w:szCs w:val="20"/>
                <w:rtl w:val="0"/>
              </w:rPr>
              <w:t xml:space="preserve"> </w:t>
            </w:r>
          </w:p>
        </w:tc>
        <w:tc>
          <w:tcPr>
            <w:gridSpan w:val="3"/>
            <w:vAlign w:val="center"/>
          </w:tcPr>
          <w:p w:rsidR="00000000" w:rsidDel="00000000" w:rsidP="00000000" w:rsidRDefault="00000000" w:rsidRPr="00000000" w14:paraId="00000011">
            <w:pPr>
              <w:spacing w:after="0" w:line="240" w:lineRule="auto"/>
              <w:rPr>
                <w:rFonts w:ascii="Arial" w:cs="Arial" w:eastAsia="Arial" w:hAnsi="Arial"/>
                <w:sz w:val="20"/>
                <w:szCs w:val="20"/>
              </w:rPr>
            </w:pPr>
            <w:bookmarkStart w:colFirst="0" w:colLast="0" w:name="_heading=h.49mrvtin7qiu" w:id="1"/>
            <w:bookmarkEnd w:id="1"/>
            <w:r w:rsidDel="00000000" w:rsidR="00000000" w:rsidRPr="00000000">
              <w:rPr>
                <w:rFonts w:ascii="Arial" w:cs="Arial" w:eastAsia="Arial" w:hAnsi="Arial"/>
                <w:sz w:val="20"/>
                <w:szCs w:val="20"/>
                <w:rtl w:val="0"/>
              </w:rPr>
              <w:t xml:space="preserve">Permanent</w:t>
            </w:r>
          </w:p>
        </w:tc>
        <w:tc>
          <w:tcPr>
            <w:gridSpan w:val="3"/>
            <w:tcBorders>
              <w:left w:color="000000" w:space="0" w:sz="4" w:val="single"/>
            </w:tcBorders>
          </w:tcPr>
          <w:p w:rsidR="00000000" w:rsidDel="00000000" w:rsidP="00000000" w:rsidRDefault="00000000" w:rsidRPr="00000000" w14:paraId="00000014">
            <w:pPr>
              <w:spacing w:after="120" w:before="12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Full or part time?</w:t>
            </w:r>
          </w:p>
        </w:tc>
        <w:tc>
          <w:tcPr>
            <w:tcBorders>
              <w:left w:color="000000" w:space="0" w:sz="4" w:val="single"/>
            </w:tcBorders>
          </w:tcPr>
          <w:p w:rsidR="00000000" w:rsidDel="00000000" w:rsidP="00000000" w:rsidRDefault="00000000" w:rsidRPr="00000000" w14:paraId="00000017">
            <w:pPr>
              <w:spacing w:after="120" w:before="12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Full time</w:t>
            </w:r>
          </w:p>
        </w:tc>
      </w:tr>
      <w:tr>
        <w:trPr>
          <w:cantSplit w:val="0"/>
          <w:trHeight w:val="656" w:hRule="atLeast"/>
          <w:tblHeader w:val="0"/>
        </w:trPr>
        <w:tc>
          <w:tcPr>
            <w:gridSpan w:val="2"/>
            <w:tcBorders>
              <w:bottom w:color="000000" w:space="0" w:sz="4" w:val="single"/>
              <w:right w:color="000000" w:space="0" w:sz="4" w:val="single"/>
            </w:tcBorders>
            <w:vAlign w:val="center"/>
          </w:tcPr>
          <w:p w:rsidR="00000000" w:rsidDel="00000000" w:rsidP="00000000" w:rsidRDefault="00000000" w:rsidRPr="00000000" w14:paraId="00000018">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Staff </w:t>
            </w:r>
          </w:p>
          <w:p w:rsidR="00000000" w:rsidDel="00000000" w:rsidP="00000000" w:rsidRDefault="00000000" w:rsidRPr="00000000" w14:paraId="00000019">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responsibility:  </w:t>
            </w:r>
            <w:r w:rsidDel="00000000" w:rsidR="00000000" w:rsidRPr="00000000">
              <w:rPr>
                <w:rFonts w:ascii="Tahoma" w:cs="Tahoma" w:eastAsia="Tahoma" w:hAnsi="Tahoma"/>
                <w:sz w:val="20"/>
                <w:szCs w:val="20"/>
                <w:rtl w:val="0"/>
              </w:rPr>
              <w:t xml:space="preserve">None</w:t>
            </w:r>
            <w:r w:rsidDel="00000000" w:rsidR="00000000" w:rsidRPr="00000000">
              <w:rPr>
                <w:rtl w:val="0"/>
              </w:rPr>
            </w:r>
          </w:p>
        </w:tc>
        <w:tc>
          <w:tcPr>
            <w:gridSpan w:val="3"/>
            <w:tcBorders>
              <w:left w:color="000000" w:space="0" w:sz="4" w:val="single"/>
              <w:bottom w:color="000000" w:space="0" w:sz="4" w:val="single"/>
            </w:tcBorders>
            <w:vAlign w:val="center"/>
          </w:tcPr>
          <w:p w:rsidR="00000000" w:rsidDel="00000000" w:rsidP="00000000" w:rsidRDefault="00000000" w:rsidRPr="00000000" w14:paraId="0000001B">
            <w:pPr>
              <w:tabs>
                <w:tab w:val="center" w:leader="none" w:pos="132"/>
              </w:tabs>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Number of staff </w:t>
            </w:r>
          </w:p>
          <w:p w:rsidR="00000000" w:rsidDel="00000000" w:rsidP="00000000" w:rsidRDefault="00000000" w:rsidRPr="00000000" w14:paraId="0000001C">
            <w:pPr>
              <w:tabs>
                <w:tab w:val="center" w:leader="none" w:pos="132"/>
                <w:tab w:val="left" w:leader="none" w:pos="2532"/>
              </w:tabs>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directly supervised: </w:t>
            </w:r>
            <w:r w:rsidDel="00000000" w:rsidR="00000000" w:rsidRPr="00000000">
              <w:rPr>
                <w:rFonts w:ascii="Tahoma" w:cs="Tahoma" w:eastAsia="Tahoma" w:hAnsi="Tahoma"/>
                <w:sz w:val="20"/>
                <w:szCs w:val="20"/>
                <w:rtl w:val="0"/>
              </w:rPr>
              <w:t xml:space="preserve">None</w:t>
            </w:r>
            <w:r w:rsidDel="00000000" w:rsidR="00000000" w:rsidRPr="00000000">
              <w:rPr>
                <w:rtl w:val="0"/>
              </w:rPr>
            </w:r>
          </w:p>
        </w:tc>
        <w:tc>
          <w:tcPr>
            <w:gridSpan w:val="4"/>
            <w:tcBorders>
              <w:bottom w:color="000000" w:space="0" w:sz="4" w:val="single"/>
            </w:tcBorders>
            <w:vAlign w:val="center"/>
          </w:tcPr>
          <w:p w:rsidR="00000000" w:rsidDel="00000000" w:rsidP="00000000" w:rsidRDefault="00000000" w:rsidRPr="00000000" w14:paraId="0000001F">
            <w:pPr>
              <w:tabs>
                <w:tab w:val="left" w:leader="none" w:pos="1631"/>
              </w:tabs>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Line manager:</w:t>
            </w:r>
          </w:p>
        </w:tc>
        <w:tc>
          <w:tcPr>
            <w:gridSpan w:val="2"/>
            <w:tcBorders>
              <w:bottom w:color="000000" w:space="0" w:sz="4" w:val="single"/>
            </w:tcBorders>
            <w:vAlign w:val="center"/>
          </w:tcPr>
          <w:p w:rsidR="00000000" w:rsidDel="00000000" w:rsidP="00000000" w:rsidRDefault="00000000" w:rsidRPr="00000000" w14:paraId="00000023">
            <w:pPr>
              <w:tabs>
                <w:tab w:val="left" w:leader="none" w:pos="1631"/>
              </w:tabs>
              <w:spacing w:after="0" w:line="240" w:lineRule="auto"/>
              <w:rPr>
                <w:rFonts w:ascii="Tahoma" w:cs="Tahoma" w:eastAsia="Tahoma" w:hAnsi="Tahoma"/>
                <w:b w:val="1"/>
                <w:sz w:val="20"/>
                <w:szCs w:val="20"/>
              </w:rPr>
            </w:pPr>
            <w:r w:rsidDel="00000000" w:rsidR="00000000" w:rsidRPr="00000000">
              <w:rPr>
                <w:rFonts w:ascii="Tahoma" w:cs="Tahoma" w:eastAsia="Tahoma" w:hAnsi="Tahoma"/>
                <w:sz w:val="20"/>
                <w:szCs w:val="20"/>
                <w:rtl w:val="0"/>
              </w:rPr>
              <w:t xml:space="preserve">Curriculum Leader of Humanities/Languages</w:t>
            </w:r>
            <w:r w:rsidDel="00000000" w:rsidR="00000000" w:rsidRPr="00000000">
              <w:rPr>
                <w:rtl w:val="0"/>
              </w:rPr>
            </w:r>
          </w:p>
        </w:tc>
      </w:tr>
      <w:tr>
        <w:trPr>
          <w:cantSplit w:val="0"/>
          <w:trHeight w:val="656" w:hRule="atLeast"/>
          <w:tblHeader w:val="0"/>
        </w:trPr>
        <w:tc>
          <w:tcPr>
            <w:gridSpan w:val="7"/>
            <w:tcBorders>
              <w:bottom w:color="000000" w:space="0" w:sz="4" w:val="single"/>
            </w:tcBorders>
            <w:vAlign w:val="center"/>
          </w:tcPr>
          <w:p w:rsidR="00000000" w:rsidDel="00000000" w:rsidP="00000000" w:rsidRDefault="00000000" w:rsidRPr="00000000" w14:paraId="00000025">
            <w:pPr>
              <w:tabs>
                <w:tab w:val="center" w:leader="none" w:pos="132"/>
              </w:tabs>
              <w:spacing w:after="0" w:line="240" w:lineRule="auto"/>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Main focus of this post: </w:t>
            </w:r>
            <w:r w:rsidDel="00000000" w:rsidR="00000000" w:rsidRPr="00000000">
              <w:rPr>
                <w:rFonts w:ascii="Tahoma" w:cs="Tahoma" w:eastAsia="Tahoma" w:hAnsi="Tahoma"/>
                <w:sz w:val="20"/>
                <w:szCs w:val="20"/>
                <w:rtl w:val="0"/>
              </w:rPr>
              <w:t xml:space="preserve">To teach Geography at KS3 and KS4.</w:t>
            </w:r>
          </w:p>
        </w:tc>
        <w:tc>
          <w:tcPr>
            <w:gridSpan w:val="4"/>
            <w:tcBorders>
              <w:bottom w:color="000000" w:space="0" w:sz="4" w:val="single"/>
            </w:tcBorders>
            <w:vAlign w:val="center"/>
          </w:tcPr>
          <w:p w:rsidR="00000000" w:rsidDel="00000000" w:rsidP="00000000" w:rsidRDefault="00000000" w:rsidRPr="00000000" w14:paraId="0000002C">
            <w:pPr>
              <w:tabs>
                <w:tab w:val="left" w:leader="none" w:pos="1631"/>
              </w:tabs>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Car user?    </w:t>
            </w:r>
            <w:r w:rsidDel="00000000" w:rsidR="00000000" w:rsidRPr="00000000">
              <w:rPr>
                <w:rFonts w:ascii="Tahoma" w:cs="Tahoma" w:eastAsia="Tahoma" w:hAnsi="Tahoma"/>
                <w:sz w:val="20"/>
                <w:szCs w:val="20"/>
                <w:rtl w:val="0"/>
              </w:rPr>
              <w:t xml:space="preserve">N/A</w:t>
            </w:r>
            <w:r w:rsidDel="00000000" w:rsidR="00000000" w:rsidRPr="00000000">
              <w:rPr>
                <w:rtl w:val="0"/>
              </w:rPr>
            </w:r>
          </w:p>
        </w:tc>
      </w:tr>
      <w:tr>
        <w:trPr>
          <w:cantSplit w:val="0"/>
          <w:tblHeader w:val="0"/>
        </w:trPr>
        <w:tc>
          <w:tcPr>
            <w:gridSpan w:val="11"/>
            <w:tcBorders>
              <w:bottom w:color="000000" w:space="0" w:sz="0" w:val="nil"/>
            </w:tcBorders>
          </w:tcPr>
          <w:p w:rsidR="00000000" w:rsidDel="00000000" w:rsidP="00000000" w:rsidRDefault="00000000" w:rsidRPr="00000000" w14:paraId="00000030">
            <w:pPr>
              <w:tabs>
                <w:tab w:val="center" w:leader="none" w:pos="132"/>
              </w:tabs>
              <w:spacing w:after="0" w:before="12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Core Purpose</w:t>
            </w:r>
          </w:p>
          <w:p w:rsidR="00000000" w:rsidDel="00000000" w:rsidP="00000000" w:rsidRDefault="00000000" w:rsidRPr="00000000" w14:paraId="00000031">
            <w:pPr>
              <w:tabs>
                <w:tab w:val="center" w:leader="none" w:pos="132"/>
              </w:tabs>
              <w:spacing w:after="0" w:before="12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 make a full contribution to Achievement through Collaboration Multi-Academy Trust’s 3 core principles:</w:t>
            </w:r>
          </w:p>
          <w:p w:rsidR="00000000" w:rsidDel="00000000" w:rsidP="00000000" w:rsidRDefault="00000000" w:rsidRPr="00000000" w14:paraId="00000032">
            <w:pPr>
              <w:numPr>
                <w:ilvl w:val="0"/>
                <w:numId w:val="5"/>
              </w:numPr>
              <w:tabs>
                <w:tab w:val="center" w:leader="none" w:pos="132"/>
              </w:tabs>
              <w:spacing w:after="0" w:line="240" w:lineRule="auto"/>
              <w:ind w:left="812" w:hanging="425"/>
              <w:rPr>
                <w:rFonts w:ascii="Arial" w:cs="Arial" w:eastAsia="Arial" w:hAnsi="Arial"/>
                <w:sz w:val="20"/>
                <w:szCs w:val="20"/>
              </w:rPr>
            </w:pPr>
            <w:r w:rsidDel="00000000" w:rsidR="00000000" w:rsidRPr="00000000">
              <w:rPr>
                <w:rFonts w:ascii="Arial" w:cs="Arial" w:eastAsia="Arial" w:hAnsi="Arial"/>
                <w:sz w:val="20"/>
                <w:szCs w:val="20"/>
                <w:rtl w:val="0"/>
              </w:rPr>
              <w:t xml:space="preserve">Children come first, and are at the heart of all we do</w:t>
            </w:r>
          </w:p>
          <w:p w:rsidR="00000000" w:rsidDel="00000000" w:rsidP="00000000" w:rsidRDefault="00000000" w:rsidRPr="00000000" w14:paraId="00000033">
            <w:pPr>
              <w:numPr>
                <w:ilvl w:val="0"/>
                <w:numId w:val="5"/>
              </w:numPr>
              <w:tabs>
                <w:tab w:val="center" w:leader="none" w:pos="132"/>
              </w:tabs>
              <w:spacing w:after="0" w:line="240" w:lineRule="auto"/>
              <w:ind w:left="812" w:hanging="425"/>
              <w:rPr>
                <w:rFonts w:ascii="Arial" w:cs="Arial" w:eastAsia="Arial" w:hAnsi="Arial"/>
                <w:sz w:val="20"/>
                <w:szCs w:val="20"/>
              </w:rPr>
            </w:pPr>
            <w:r w:rsidDel="00000000" w:rsidR="00000000" w:rsidRPr="00000000">
              <w:rPr>
                <w:rFonts w:ascii="Arial" w:cs="Arial" w:eastAsia="Arial" w:hAnsi="Arial"/>
                <w:sz w:val="20"/>
                <w:szCs w:val="20"/>
                <w:rtl w:val="0"/>
              </w:rPr>
              <w:t xml:space="preserve">Positive relationships underpin all of our work </w:t>
            </w:r>
          </w:p>
          <w:p w:rsidR="00000000" w:rsidDel="00000000" w:rsidP="00000000" w:rsidRDefault="00000000" w:rsidRPr="00000000" w14:paraId="00000034">
            <w:pPr>
              <w:numPr>
                <w:ilvl w:val="0"/>
                <w:numId w:val="5"/>
              </w:numPr>
              <w:tabs>
                <w:tab w:val="center" w:leader="none" w:pos="132"/>
              </w:tabs>
              <w:spacing w:after="120" w:line="240" w:lineRule="auto"/>
              <w:ind w:left="811" w:hanging="425"/>
              <w:rPr>
                <w:rFonts w:ascii="Arial" w:cs="Arial" w:eastAsia="Arial" w:hAnsi="Arial"/>
                <w:sz w:val="20"/>
                <w:szCs w:val="20"/>
              </w:rPr>
            </w:pPr>
            <w:r w:rsidDel="00000000" w:rsidR="00000000" w:rsidRPr="00000000">
              <w:rPr>
                <w:rFonts w:ascii="Arial" w:cs="Arial" w:eastAsia="Arial" w:hAnsi="Arial"/>
                <w:sz w:val="20"/>
                <w:szCs w:val="20"/>
                <w:rtl w:val="0"/>
              </w:rPr>
              <w:t xml:space="preserve">High expectations and no barriers – everybody can achieve.</w:t>
            </w:r>
          </w:p>
          <w:p w:rsidR="00000000" w:rsidDel="00000000" w:rsidP="00000000" w:rsidRDefault="00000000" w:rsidRPr="00000000" w14:paraId="00000035">
            <w:pPr>
              <w:tabs>
                <w:tab w:val="center" w:leader="none" w:pos="132"/>
              </w:tabs>
              <w:spacing w:after="0" w:before="24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 make a full contribution to the Bowland High’s core aims:</w:t>
            </w:r>
          </w:p>
          <w:p w:rsidR="00000000" w:rsidDel="00000000" w:rsidP="00000000" w:rsidRDefault="00000000" w:rsidRPr="00000000" w14:paraId="00000036">
            <w:pPr>
              <w:numPr>
                <w:ilvl w:val="0"/>
                <w:numId w:val="1"/>
              </w:numPr>
              <w:tabs>
                <w:tab w:val="center" w:leader="none" w:pos="132"/>
              </w:tabs>
              <w:spacing w:after="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be a welcoming and inclusive community respectful of individuality and diversity</w:t>
            </w:r>
          </w:p>
          <w:p w:rsidR="00000000" w:rsidDel="00000000" w:rsidP="00000000" w:rsidRDefault="00000000" w:rsidRPr="00000000" w14:paraId="00000037">
            <w:pPr>
              <w:numPr>
                <w:ilvl w:val="0"/>
                <w:numId w:val="1"/>
              </w:numPr>
              <w:tabs>
                <w:tab w:val="center" w:leader="none" w:pos="132"/>
              </w:tabs>
              <w:spacing w:after="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know every single person well and can provide a genuine personal touch</w:t>
            </w:r>
          </w:p>
          <w:p w:rsidR="00000000" w:rsidDel="00000000" w:rsidP="00000000" w:rsidRDefault="00000000" w:rsidRPr="00000000" w14:paraId="00000038">
            <w:pPr>
              <w:numPr>
                <w:ilvl w:val="0"/>
                <w:numId w:val="1"/>
              </w:numPr>
              <w:tabs>
                <w:tab w:val="center" w:leader="none" w:pos="132"/>
              </w:tabs>
              <w:spacing w:after="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have a concern for equality of opportunity at all times</w:t>
            </w:r>
          </w:p>
          <w:p w:rsidR="00000000" w:rsidDel="00000000" w:rsidP="00000000" w:rsidRDefault="00000000" w:rsidRPr="00000000" w14:paraId="00000039">
            <w:pPr>
              <w:numPr>
                <w:ilvl w:val="0"/>
                <w:numId w:val="1"/>
              </w:numPr>
              <w:tabs>
                <w:tab w:val="center" w:leader="none" w:pos="132"/>
              </w:tabs>
              <w:spacing w:after="0" w:lineRule="auto"/>
              <w:ind w:left="714" w:hanging="357"/>
              <w:rPr>
                <w:rFonts w:ascii="Tahoma" w:cs="Tahoma" w:eastAsia="Tahoma" w:hAnsi="Tahoma"/>
                <w:sz w:val="20"/>
                <w:szCs w:val="20"/>
              </w:rPr>
            </w:pPr>
            <w:r w:rsidDel="00000000" w:rsidR="00000000" w:rsidRPr="00000000">
              <w:rPr>
                <w:rFonts w:ascii="Tahoma" w:cs="Tahoma" w:eastAsia="Tahoma" w:hAnsi="Tahoma"/>
                <w:sz w:val="20"/>
                <w:szCs w:val="20"/>
                <w:rtl w:val="0"/>
              </w:rPr>
              <w:t xml:space="preserve">deliver academic and extra-curricular excellence</w:t>
            </w:r>
          </w:p>
          <w:p w:rsidR="00000000" w:rsidDel="00000000" w:rsidP="00000000" w:rsidRDefault="00000000" w:rsidRPr="00000000" w14:paraId="0000003A">
            <w:pPr>
              <w:numPr>
                <w:ilvl w:val="0"/>
                <w:numId w:val="1"/>
              </w:numPr>
              <w:tabs>
                <w:tab w:val="center" w:leader="none" w:pos="132"/>
              </w:tabs>
              <w:spacing w:after="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be committed to developing the full potential of all of our students and staff</w:t>
            </w:r>
          </w:p>
          <w:p w:rsidR="00000000" w:rsidDel="00000000" w:rsidP="00000000" w:rsidRDefault="00000000" w:rsidRPr="00000000" w14:paraId="0000003B">
            <w:pPr>
              <w:numPr>
                <w:ilvl w:val="0"/>
                <w:numId w:val="1"/>
              </w:numPr>
              <w:tabs>
                <w:tab w:val="center" w:leader="none" w:pos="132"/>
              </w:tabs>
              <w:spacing w:after="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monitor progress carefully and provide appropriate support for everyone</w:t>
            </w:r>
          </w:p>
          <w:p w:rsidR="00000000" w:rsidDel="00000000" w:rsidP="00000000" w:rsidRDefault="00000000" w:rsidRPr="00000000" w14:paraId="0000003C">
            <w:pPr>
              <w:tabs>
                <w:tab w:val="center" w:leader="none" w:pos="132"/>
              </w:tabs>
              <w:spacing w:after="0" w:before="12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So that pupils:</w:t>
            </w:r>
          </w:p>
          <w:p w:rsidR="00000000" w:rsidDel="00000000" w:rsidP="00000000" w:rsidRDefault="00000000" w:rsidRPr="00000000" w14:paraId="0000003D">
            <w:pPr>
              <w:numPr>
                <w:ilvl w:val="0"/>
                <w:numId w:val="2"/>
              </w:numPr>
              <w:shd w:fill="ffffff" w:val="clear"/>
              <w:spacing w:after="0" w:lineRule="auto"/>
              <w:ind w:left="709" w:hanging="322"/>
              <w:rPr>
                <w:rFonts w:ascii="Tahoma" w:cs="Tahoma" w:eastAsia="Tahoma" w:hAnsi="Tahoma"/>
                <w:sz w:val="20"/>
                <w:szCs w:val="20"/>
              </w:rPr>
            </w:pPr>
            <w:r w:rsidDel="00000000" w:rsidR="00000000" w:rsidRPr="00000000">
              <w:rPr>
                <w:rFonts w:ascii="Tahoma" w:cs="Tahoma" w:eastAsia="Tahoma" w:hAnsi="Tahoma"/>
                <w:sz w:val="20"/>
                <w:szCs w:val="20"/>
                <w:rtl w:val="0"/>
              </w:rPr>
              <w:t xml:space="preserve">are happy and stay safe</w:t>
            </w:r>
          </w:p>
          <w:p w:rsidR="00000000" w:rsidDel="00000000" w:rsidP="00000000" w:rsidRDefault="00000000" w:rsidRPr="00000000" w14:paraId="0000003E">
            <w:pPr>
              <w:numPr>
                <w:ilvl w:val="0"/>
                <w:numId w:val="2"/>
              </w:numPr>
              <w:shd w:fill="ffffff" w:val="clear"/>
              <w:spacing w:after="0" w:lineRule="auto"/>
              <w:ind w:left="709" w:hanging="322"/>
              <w:rPr>
                <w:rFonts w:ascii="Tahoma" w:cs="Tahoma" w:eastAsia="Tahoma" w:hAnsi="Tahoma"/>
                <w:sz w:val="20"/>
                <w:szCs w:val="20"/>
              </w:rPr>
            </w:pPr>
            <w:r w:rsidDel="00000000" w:rsidR="00000000" w:rsidRPr="00000000">
              <w:rPr>
                <w:rFonts w:ascii="Tahoma" w:cs="Tahoma" w:eastAsia="Tahoma" w:hAnsi="Tahoma"/>
                <w:sz w:val="20"/>
                <w:szCs w:val="20"/>
                <w:rtl w:val="0"/>
              </w:rPr>
              <w:t xml:space="preserve">develop into responsible citizens who make informed judgements</w:t>
            </w:r>
          </w:p>
          <w:p w:rsidR="00000000" w:rsidDel="00000000" w:rsidP="00000000" w:rsidRDefault="00000000" w:rsidRPr="00000000" w14:paraId="0000003F">
            <w:pPr>
              <w:numPr>
                <w:ilvl w:val="0"/>
                <w:numId w:val="2"/>
              </w:numPr>
              <w:shd w:fill="ffffff" w:val="clear"/>
              <w:spacing w:after="0" w:lineRule="auto"/>
              <w:ind w:left="709" w:hanging="322"/>
              <w:rPr>
                <w:rFonts w:ascii="Tahoma" w:cs="Tahoma" w:eastAsia="Tahoma" w:hAnsi="Tahoma"/>
                <w:sz w:val="20"/>
                <w:szCs w:val="20"/>
              </w:rPr>
            </w:pPr>
            <w:r w:rsidDel="00000000" w:rsidR="00000000" w:rsidRPr="00000000">
              <w:rPr>
                <w:rFonts w:ascii="Tahoma" w:cs="Tahoma" w:eastAsia="Tahoma" w:hAnsi="Tahoma"/>
                <w:sz w:val="20"/>
                <w:szCs w:val="20"/>
                <w:rtl w:val="0"/>
              </w:rPr>
              <w:t xml:space="preserve">are confident and creative and develop enquiring minds</w:t>
            </w:r>
          </w:p>
          <w:p w:rsidR="00000000" w:rsidDel="00000000" w:rsidP="00000000" w:rsidRDefault="00000000" w:rsidRPr="00000000" w14:paraId="00000040">
            <w:pPr>
              <w:numPr>
                <w:ilvl w:val="0"/>
                <w:numId w:val="2"/>
              </w:numPr>
              <w:shd w:fill="ffffff" w:val="clear"/>
              <w:spacing w:after="0" w:lineRule="auto"/>
              <w:ind w:left="709" w:hanging="322"/>
              <w:rPr>
                <w:rFonts w:ascii="Tahoma" w:cs="Tahoma" w:eastAsia="Tahoma" w:hAnsi="Tahoma"/>
                <w:sz w:val="20"/>
                <w:szCs w:val="20"/>
              </w:rPr>
            </w:pPr>
            <w:r w:rsidDel="00000000" w:rsidR="00000000" w:rsidRPr="00000000">
              <w:rPr>
                <w:rFonts w:ascii="Tahoma" w:cs="Tahoma" w:eastAsia="Tahoma" w:hAnsi="Tahoma"/>
                <w:sz w:val="20"/>
                <w:szCs w:val="20"/>
                <w:rtl w:val="0"/>
              </w:rPr>
              <w:t xml:space="preserve">become self-disciplined and adaptable team players and leaders</w:t>
            </w:r>
          </w:p>
          <w:p w:rsidR="00000000" w:rsidDel="00000000" w:rsidP="00000000" w:rsidRDefault="00000000" w:rsidRPr="00000000" w14:paraId="00000041">
            <w:pPr>
              <w:numPr>
                <w:ilvl w:val="0"/>
                <w:numId w:val="2"/>
              </w:numPr>
              <w:shd w:fill="ffffff" w:val="clear"/>
              <w:spacing w:after="0" w:lineRule="auto"/>
              <w:ind w:left="709" w:hanging="322"/>
              <w:rPr>
                <w:rFonts w:ascii="Tahoma" w:cs="Tahoma" w:eastAsia="Tahoma" w:hAnsi="Tahoma"/>
                <w:sz w:val="20"/>
                <w:szCs w:val="20"/>
              </w:rPr>
            </w:pPr>
            <w:r w:rsidDel="00000000" w:rsidR="00000000" w:rsidRPr="00000000">
              <w:rPr>
                <w:rFonts w:ascii="Tahoma" w:cs="Tahoma" w:eastAsia="Tahoma" w:hAnsi="Tahoma"/>
                <w:sz w:val="20"/>
                <w:szCs w:val="20"/>
                <w:rtl w:val="0"/>
              </w:rPr>
              <w:t xml:space="preserve">are encouraged to make a difference locally and globally</w:t>
            </w:r>
          </w:p>
          <w:p w:rsidR="00000000" w:rsidDel="00000000" w:rsidP="00000000" w:rsidRDefault="00000000" w:rsidRPr="00000000" w14:paraId="00000042">
            <w:pPr>
              <w:numPr>
                <w:ilvl w:val="0"/>
                <w:numId w:val="2"/>
              </w:numPr>
              <w:shd w:fill="ffffff" w:val="clear"/>
              <w:spacing w:after="0" w:lineRule="auto"/>
              <w:ind w:left="709" w:hanging="322"/>
              <w:rPr>
                <w:rFonts w:ascii="Tahoma" w:cs="Tahoma" w:eastAsia="Tahoma" w:hAnsi="Tahoma"/>
                <w:sz w:val="20"/>
                <w:szCs w:val="20"/>
              </w:rPr>
            </w:pPr>
            <w:r w:rsidDel="00000000" w:rsidR="00000000" w:rsidRPr="00000000">
              <w:rPr>
                <w:rFonts w:ascii="Tahoma" w:cs="Tahoma" w:eastAsia="Tahoma" w:hAnsi="Tahoma"/>
                <w:sz w:val="20"/>
                <w:szCs w:val="20"/>
                <w:rtl w:val="0"/>
              </w:rPr>
              <w:t xml:space="preserve">embrace both challenge and change</w:t>
            </w:r>
          </w:p>
          <w:p w:rsidR="00000000" w:rsidDel="00000000" w:rsidP="00000000" w:rsidRDefault="00000000" w:rsidRPr="00000000" w14:paraId="00000043">
            <w:pPr>
              <w:spacing w:after="0" w:line="240" w:lineRule="auto"/>
              <w:rPr>
                <w:rFonts w:ascii="Tahoma" w:cs="Tahoma" w:eastAsia="Tahoma" w:hAnsi="Tahoma"/>
                <w:b w:val="1"/>
                <w:smallCaps w:val="1"/>
                <w:sz w:val="20"/>
                <w:szCs w:val="20"/>
              </w:rPr>
            </w:pPr>
            <w:r w:rsidDel="00000000" w:rsidR="00000000" w:rsidRPr="00000000">
              <w:rPr>
                <w:rtl w:val="0"/>
              </w:rPr>
            </w:r>
          </w:p>
          <w:p w:rsidR="00000000" w:rsidDel="00000000" w:rsidP="00000000" w:rsidRDefault="00000000" w:rsidRPr="00000000" w14:paraId="00000044">
            <w:pPr>
              <w:spacing w:after="60" w:line="240" w:lineRule="auto"/>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The purpose of this job is</w:t>
            </w:r>
            <w:r w:rsidDel="00000000" w:rsidR="00000000" w:rsidRPr="00000000">
              <w:rPr>
                <w:rFonts w:ascii="Tahoma" w:cs="Tahoma" w:eastAsia="Tahoma" w:hAnsi="Tahoma"/>
                <w:sz w:val="20"/>
                <w:szCs w:val="20"/>
                <w:rtl w:val="0"/>
              </w:rPr>
              <w:t xml:space="preserve">:</w:t>
            </w:r>
          </w:p>
        </w:tc>
      </w:tr>
      <w:tr>
        <w:trPr>
          <w:cantSplit w:val="0"/>
          <w:tblHeader w:val="0"/>
        </w:trPr>
        <w:tc>
          <w:tcPr>
            <w:gridSpan w:val="11"/>
            <w:tcBorders>
              <w:top w:color="000000" w:space="0" w:sz="0" w:val="nil"/>
              <w:bottom w:color="000000" w:space="0" w:sz="0" w:val="nil"/>
            </w:tcBorders>
          </w:tcPr>
          <w:p w:rsidR="00000000" w:rsidDel="00000000" w:rsidP="00000000" w:rsidRDefault="00000000" w:rsidRPr="00000000" w14:paraId="0000004F">
            <w:pPr>
              <w:spacing w:after="4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To provide a high standard of Geography teaching at Key Stages 3 and 4.</w:t>
            </w:r>
          </w:p>
          <w:p w:rsidR="00000000" w:rsidDel="00000000" w:rsidP="00000000" w:rsidRDefault="00000000" w:rsidRPr="00000000" w14:paraId="00000050">
            <w:pPr>
              <w:spacing w:after="4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To inspire and motivate pupils to have a love of learning for Geography and the humanities.</w:t>
            </w:r>
          </w:p>
        </w:tc>
      </w:tr>
      <w:tr>
        <w:trPr>
          <w:cantSplit w:val="0"/>
          <w:tblHeader w:val="0"/>
        </w:trPr>
        <w:tc>
          <w:tcPr>
            <w:gridSpan w:val="11"/>
            <w:tcBorders>
              <w:top w:color="000000" w:space="0" w:sz="0" w:val="nil"/>
              <w:bottom w:color="000000" w:space="0" w:sz="4" w:val="single"/>
            </w:tcBorders>
          </w:tcPr>
          <w:p w:rsidR="00000000" w:rsidDel="00000000" w:rsidP="00000000" w:rsidRDefault="00000000" w:rsidRPr="00000000" w14:paraId="0000005B">
            <w:pPr>
              <w:spacing w:after="40" w:line="240" w:lineRule="auto"/>
              <w:rPr>
                <w:rFonts w:ascii="Tahoma" w:cs="Tahoma" w:eastAsia="Tahoma" w:hAnsi="Tahoma"/>
                <w:sz w:val="20"/>
                <w:szCs w:val="20"/>
              </w:rPr>
            </w:pPr>
            <w:r w:rsidDel="00000000" w:rsidR="00000000" w:rsidRPr="00000000">
              <w:rPr>
                <w:rtl w:val="0"/>
              </w:rPr>
            </w:r>
          </w:p>
        </w:tc>
      </w:tr>
      <w:tr>
        <w:trPr>
          <w:cantSplit w:val="0"/>
          <w:trHeight w:val="1600.1395138718062" w:hRule="atLeast"/>
          <w:tblHeader w:val="0"/>
        </w:trPr>
        <w:tc>
          <w:tcPr>
            <w:gridSpan w:val="11"/>
            <w:tcBorders>
              <w:top w:color="000000" w:space="0" w:sz="4" w:val="single"/>
              <w:bottom w:color="000000" w:space="0" w:sz="4" w:val="single"/>
            </w:tcBorders>
          </w:tcPr>
          <w:p w:rsidR="00000000" w:rsidDel="00000000" w:rsidP="00000000" w:rsidRDefault="00000000" w:rsidRPr="00000000" w14:paraId="00000066">
            <w:pPr>
              <w:spacing w:after="60" w:before="12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Core duties</w:t>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0" w:line="240" w:lineRule="auto"/>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The duties outlined in this job description are in addition to those covered by the latest School Teachers' Pay and Conditions Document and teacher professional standards. The description reflects the position at the present time only and may be modified by the Headteacher, with your agreement, to reflect or anticipate changes in the job, commensurate with the salary and job title.</w:t>
            </w:r>
          </w:p>
        </w:tc>
      </w:tr>
      <w:tr>
        <w:trPr>
          <w:cantSplit w:val="0"/>
          <w:trHeight w:val="2264" w:hRule="atLeast"/>
          <w:tblHeader w:val="0"/>
        </w:trPr>
        <w:tc>
          <w:tcPr>
            <w:gridSpan w:val="11"/>
            <w:tcBorders>
              <w:top w:color="000000" w:space="0" w:sz="4" w:val="single"/>
              <w:bottom w:color="000000" w:space="0" w:sz="4" w:val="single"/>
            </w:tcBorders>
          </w:tcPr>
          <w:p w:rsidR="00000000" w:rsidDel="00000000" w:rsidP="00000000" w:rsidRDefault="00000000" w:rsidRPr="00000000" w14:paraId="00000072">
            <w:pPr>
              <w:pBdr>
                <w:top w:space="0" w:sz="0" w:val="nil"/>
                <w:left w:space="0" w:sz="0" w:val="nil"/>
                <w:bottom w:space="0" w:sz="0" w:val="nil"/>
                <w:right w:space="0" w:sz="0" w:val="nil"/>
                <w:between w:space="0" w:sz="0" w:val="nil"/>
              </w:pBdr>
              <w:spacing w:after="0" w:before="120" w:lineRule="auto"/>
              <w:ind w:left="102" w:firstLine="0"/>
              <w:jc w:val="both"/>
              <w:rPr>
                <w:rFonts w:ascii="Tahoma" w:cs="Tahoma" w:eastAsia="Tahoma" w:hAnsi="Tahoma"/>
                <w:b w:val="1"/>
                <w:color w:val="000000"/>
                <w:sz w:val="20"/>
                <w:szCs w:val="20"/>
              </w:rPr>
            </w:pPr>
            <w:r w:rsidDel="00000000" w:rsidR="00000000" w:rsidRPr="00000000">
              <w:rPr>
                <w:rFonts w:ascii="Tahoma" w:cs="Tahoma" w:eastAsia="Tahoma" w:hAnsi="Tahoma"/>
                <w:b w:val="1"/>
                <w:color w:val="000000"/>
                <w:sz w:val="20"/>
                <w:szCs w:val="20"/>
                <w:rtl w:val="0"/>
              </w:rPr>
              <w:t xml:space="preserve">Teaching and learning</w:t>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0" w:lineRule="auto"/>
              <w:ind w:left="529" w:hanging="426"/>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1.</w:t>
              <w:tab/>
              <w:t xml:space="preserve">Carry out teaching duties in accordance with the school's schemes of work and National Curriculum, behaviour management and climate for learning  </w:t>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after="0" w:lineRule="auto"/>
              <w:ind w:left="529" w:hanging="426"/>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2.</w:t>
              <w:tab/>
              <w:t xml:space="preserve">Liaise with colleagues to deliver units of work in a collaborative way </w:t>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after="0" w:lineRule="auto"/>
              <w:ind w:left="529" w:hanging="426"/>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3.</w:t>
              <w:tab/>
              <w:t xml:space="preserve">Work with teaching assistants and the SENDCO </w:t>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after="0" w:lineRule="auto"/>
              <w:ind w:left="529" w:hanging="426"/>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4.</w:t>
              <w:tab/>
              <w:t xml:space="preserve">Set targets for pupil attainment levels </w:t>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after="0" w:lineRule="auto"/>
              <w:ind w:left="529" w:hanging="426"/>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5.</w:t>
              <w:tab/>
              <w:t xml:space="preserve">Set monitor &amp; evaluate isolation work</w:t>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0" w:lineRule="auto"/>
              <w:ind w:left="529" w:hanging="426"/>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6.</w:t>
              <w:tab/>
              <w:t xml:space="preserve">Demonstrate good practice in one’s teaching</w:t>
            </w:r>
          </w:p>
        </w:tc>
      </w:tr>
      <w:tr>
        <w:trPr>
          <w:cantSplit w:val="0"/>
          <w:trHeight w:val="2478" w:hRule="atLeast"/>
          <w:tblHeader w:val="0"/>
        </w:trPr>
        <w:tc>
          <w:tcPr>
            <w:gridSpan w:val="11"/>
            <w:tcBorders>
              <w:top w:color="000000" w:space="0" w:sz="4" w:val="single"/>
              <w:bottom w:color="000000" w:space="0" w:sz="4" w:val="single"/>
            </w:tcBorders>
          </w:tcPr>
          <w:p w:rsidR="00000000" w:rsidDel="00000000" w:rsidP="00000000" w:rsidRDefault="00000000" w:rsidRPr="00000000" w14:paraId="00000083">
            <w:pPr>
              <w:spacing w:after="0" w:before="120" w:lineRule="auto"/>
              <w:ind w:left="102" w:firstLine="0"/>
              <w:jc w:val="both"/>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Assessing and reporting</w:t>
            </w:r>
          </w:p>
          <w:p w:rsidR="00000000" w:rsidDel="00000000" w:rsidP="00000000" w:rsidRDefault="00000000" w:rsidRPr="00000000" w14:paraId="00000084">
            <w:pPr>
              <w:numPr>
                <w:ilvl w:val="0"/>
                <w:numId w:val="3"/>
              </w:numPr>
              <w:spacing w:after="0" w:lineRule="auto"/>
              <w:ind w:left="529" w:hanging="426"/>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Maintain accurate assessment records</w:t>
            </w:r>
          </w:p>
          <w:p w:rsidR="00000000" w:rsidDel="00000000" w:rsidP="00000000" w:rsidRDefault="00000000" w:rsidRPr="00000000" w14:paraId="00000085">
            <w:pPr>
              <w:numPr>
                <w:ilvl w:val="0"/>
                <w:numId w:val="3"/>
              </w:numPr>
              <w:spacing w:after="0" w:lineRule="auto"/>
              <w:ind w:left="529" w:hanging="426"/>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Maintain lesson evaluations </w:t>
            </w:r>
          </w:p>
          <w:p w:rsidR="00000000" w:rsidDel="00000000" w:rsidP="00000000" w:rsidRDefault="00000000" w:rsidRPr="00000000" w14:paraId="00000086">
            <w:pPr>
              <w:numPr>
                <w:ilvl w:val="0"/>
                <w:numId w:val="3"/>
              </w:numPr>
              <w:spacing w:after="0" w:lineRule="auto"/>
              <w:ind w:left="529" w:hanging="426"/>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Mark and return work within agreed time span, providing feedback and targets and opportunities for students to act on feedback</w:t>
            </w:r>
          </w:p>
          <w:p w:rsidR="00000000" w:rsidDel="00000000" w:rsidP="00000000" w:rsidRDefault="00000000" w:rsidRPr="00000000" w14:paraId="00000087">
            <w:pPr>
              <w:numPr>
                <w:ilvl w:val="0"/>
                <w:numId w:val="3"/>
              </w:numPr>
              <w:spacing w:after="0" w:lineRule="auto"/>
              <w:ind w:left="529" w:hanging="426"/>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Provide assessment and tracker reports to monitor student progress </w:t>
            </w:r>
          </w:p>
          <w:p w:rsidR="00000000" w:rsidDel="00000000" w:rsidP="00000000" w:rsidRDefault="00000000" w:rsidRPr="00000000" w14:paraId="00000088">
            <w:pPr>
              <w:numPr>
                <w:ilvl w:val="0"/>
                <w:numId w:val="3"/>
              </w:numPr>
              <w:spacing w:after="0" w:lineRule="auto"/>
              <w:ind w:left="529" w:hanging="426"/>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Liaise with parents and attend consultation evenings </w:t>
            </w:r>
          </w:p>
          <w:p w:rsidR="00000000" w:rsidDel="00000000" w:rsidP="00000000" w:rsidRDefault="00000000" w:rsidRPr="00000000" w14:paraId="00000089">
            <w:pPr>
              <w:numPr>
                <w:ilvl w:val="0"/>
                <w:numId w:val="3"/>
              </w:numPr>
              <w:spacing w:after="0" w:lineRule="auto"/>
              <w:ind w:left="529" w:hanging="426"/>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Work within the Code of Practice relating to Special Educational Needs and Disability</w:t>
            </w:r>
          </w:p>
        </w:tc>
      </w:tr>
      <w:tr>
        <w:trPr>
          <w:cantSplit w:val="0"/>
          <w:trHeight w:val="2741" w:hRule="atLeast"/>
          <w:tblHeader w:val="0"/>
        </w:trPr>
        <w:tc>
          <w:tcPr>
            <w:gridSpan w:val="11"/>
            <w:tcBorders>
              <w:top w:color="000000" w:space="0" w:sz="4" w:val="single"/>
              <w:bottom w:color="000000" w:space="0" w:sz="0" w:val="nil"/>
            </w:tcBorders>
          </w:tcPr>
          <w:p w:rsidR="00000000" w:rsidDel="00000000" w:rsidP="00000000" w:rsidRDefault="00000000" w:rsidRPr="00000000" w14:paraId="00000094">
            <w:pPr>
              <w:spacing w:after="0" w:before="120" w:lineRule="auto"/>
              <w:ind w:left="102" w:firstLine="0"/>
              <w:jc w:val="both"/>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Standards and quality assurance</w:t>
            </w:r>
          </w:p>
          <w:p w:rsidR="00000000" w:rsidDel="00000000" w:rsidP="00000000" w:rsidRDefault="00000000" w:rsidRPr="00000000" w14:paraId="00000095">
            <w:pPr>
              <w:numPr>
                <w:ilvl w:val="0"/>
                <w:numId w:val="4"/>
              </w:numPr>
              <w:spacing w:after="0" w:lineRule="auto"/>
              <w:ind w:left="529" w:hanging="426"/>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Monitor and support the overall progress and development of studenrtrs as a teacher/form teacher</w:t>
            </w:r>
          </w:p>
          <w:p w:rsidR="00000000" w:rsidDel="00000000" w:rsidP="00000000" w:rsidRDefault="00000000" w:rsidRPr="00000000" w14:paraId="00000096">
            <w:pPr>
              <w:numPr>
                <w:ilvl w:val="0"/>
                <w:numId w:val="4"/>
              </w:numPr>
              <w:spacing w:after="0" w:lineRule="auto"/>
              <w:ind w:left="529" w:hanging="426"/>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Set a good example in terms of dress, punctuality and attendance </w:t>
            </w:r>
          </w:p>
          <w:p w:rsidR="00000000" w:rsidDel="00000000" w:rsidP="00000000" w:rsidRDefault="00000000" w:rsidRPr="00000000" w14:paraId="00000097">
            <w:pPr>
              <w:numPr>
                <w:ilvl w:val="0"/>
                <w:numId w:val="4"/>
              </w:numPr>
              <w:spacing w:after="0" w:lineRule="auto"/>
              <w:ind w:left="529" w:hanging="426"/>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Attend and participate in open evenings and student performances and other school events</w:t>
            </w:r>
          </w:p>
          <w:p w:rsidR="00000000" w:rsidDel="00000000" w:rsidP="00000000" w:rsidRDefault="00000000" w:rsidRPr="00000000" w14:paraId="00000098">
            <w:pPr>
              <w:numPr>
                <w:ilvl w:val="0"/>
                <w:numId w:val="4"/>
              </w:numPr>
              <w:spacing w:after="0" w:lineRule="auto"/>
              <w:ind w:left="529" w:hanging="426"/>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Uphold the school's behaviour code and uniform regulations </w:t>
            </w:r>
          </w:p>
          <w:p w:rsidR="00000000" w:rsidDel="00000000" w:rsidP="00000000" w:rsidRDefault="00000000" w:rsidRPr="00000000" w14:paraId="00000099">
            <w:pPr>
              <w:numPr>
                <w:ilvl w:val="0"/>
                <w:numId w:val="4"/>
              </w:numPr>
              <w:spacing w:after="0" w:lineRule="auto"/>
              <w:ind w:left="529" w:hanging="426"/>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Participate in staff training </w:t>
            </w:r>
          </w:p>
          <w:p w:rsidR="00000000" w:rsidDel="00000000" w:rsidP="00000000" w:rsidRDefault="00000000" w:rsidRPr="00000000" w14:paraId="0000009A">
            <w:pPr>
              <w:numPr>
                <w:ilvl w:val="0"/>
                <w:numId w:val="4"/>
              </w:numPr>
              <w:spacing w:after="0" w:lineRule="auto"/>
              <w:ind w:left="529" w:hanging="426"/>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Attend team and staff meetings </w:t>
            </w:r>
          </w:p>
          <w:p w:rsidR="00000000" w:rsidDel="00000000" w:rsidP="00000000" w:rsidRDefault="00000000" w:rsidRPr="00000000" w14:paraId="0000009B">
            <w:pPr>
              <w:numPr>
                <w:ilvl w:val="0"/>
                <w:numId w:val="4"/>
              </w:numPr>
              <w:spacing w:after="0" w:lineRule="auto"/>
              <w:ind w:left="529" w:hanging="426"/>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Support the aims and ethos of the school</w:t>
            </w:r>
          </w:p>
          <w:p w:rsidR="00000000" w:rsidDel="00000000" w:rsidP="00000000" w:rsidRDefault="00000000" w:rsidRPr="00000000" w14:paraId="0000009C">
            <w:pPr>
              <w:numPr>
                <w:ilvl w:val="0"/>
                <w:numId w:val="4"/>
              </w:numPr>
              <w:spacing w:after="0" w:lineRule="auto"/>
              <w:ind w:left="529" w:hanging="426"/>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Fulfil all of the National Teachers’ Standards </w:t>
            </w:r>
          </w:p>
        </w:tc>
      </w:tr>
      <w:tr>
        <w:trPr>
          <w:cantSplit w:val="0"/>
          <w:trHeight w:val="489" w:hRule="atLeast"/>
          <w:tblHeader w:val="0"/>
        </w:trPr>
        <w:tc>
          <w:tcPr>
            <w:tcBorders>
              <w:top w:color="000000" w:space="0" w:sz="4" w:val="single"/>
              <w:right w:color="c0c0c0" w:space="0" w:sz="4" w:val="single"/>
            </w:tcBorders>
          </w:tcPr>
          <w:p w:rsidR="00000000" w:rsidDel="00000000" w:rsidP="00000000" w:rsidRDefault="00000000" w:rsidRPr="00000000" w14:paraId="000000A7">
            <w:pPr>
              <w:spacing w:after="120" w:before="12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Prepared by:</w:t>
            </w:r>
          </w:p>
        </w:tc>
        <w:tc>
          <w:tcPr>
            <w:gridSpan w:val="5"/>
            <w:tcBorders>
              <w:top w:color="000000" w:space="0" w:sz="4" w:val="single"/>
              <w:right w:color="c0c0c0" w:space="0" w:sz="4" w:val="single"/>
            </w:tcBorders>
          </w:tcPr>
          <w:p w:rsidR="00000000" w:rsidDel="00000000" w:rsidP="00000000" w:rsidRDefault="00000000" w:rsidRPr="00000000" w14:paraId="000000A8">
            <w:pPr>
              <w:spacing w:after="120" w:before="12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L Fielden </w:t>
            </w:r>
          </w:p>
        </w:tc>
        <w:tc>
          <w:tcPr>
            <w:gridSpan w:val="2"/>
            <w:tcBorders>
              <w:top w:color="000000" w:space="0" w:sz="4" w:val="single"/>
              <w:left w:color="c0c0c0" w:space="0" w:sz="4" w:val="single"/>
            </w:tcBorders>
          </w:tcPr>
          <w:p w:rsidR="00000000" w:rsidDel="00000000" w:rsidP="00000000" w:rsidRDefault="00000000" w:rsidRPr="00000000" w14:paraId="000000AD">
            <w:pPr>
              <w:spacing w:after="120" w:before="120" w:line="240" w:lineRule="auto"/>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Date:</w:t>
            </w:r>
            <w:r w:rsidDel="00000000" w:rsidR="00000000" w:rsidRPr="00000000">
              <w:rPr>
                <w:rtl w:val="0"/>
              </w:rPr>
            </w:r>
          </w:p>
        </w:tc>
        <w:tc>
          <w:tcPr>
            <w:gridSpan w:val="3"/>
            <w:tcBorders>
              <w:top w:color="000000" w:space="0" w:sz="4" w:val="single"/>
              <w:left w:color="c0c0c0" w:space="0" w:sz="4" w:val="single"/>
            </w:tcBorders>
          </w:tcPr>
          <w:p w:rsidR="00000000" w:rsidDel="00000000" w:rsidP="00000000" w:rsidRDefault="00000000" w:rsidRPr="00000000" w14:paraId="000000AF">
            <w:pPr>
              <w:spacing w:after="120" w:before="120" w:line="240" w:lineRule="auto"/>
              <w:rPr>
                <w:rFonts w:ascii="Tahoma" w:cs="Tahoma" w:eastAsia="Tahoma" w:hAnsi="Tahoma"/>
                <w:sz w:val="20"/>
                <w:szCs w:val="20"/>
              </w:rPr>
            </w:pPr>
            <w:bookmarkStart w:colFirst="0" w:colLast="0" w:name="_heading=h.30j0zll" w:id="2"/>
            <w:bookmarkEnd w:id="2"/>
            <w:r w:rsidDel="00000000" w:rsidR="00000000" w:rsidRPr="00000000">
              <w:rPr>
                <w:rFonts w:ascii="Tahoma" w:cs="Tahoma" w:eastAsia="Tahoma" w:hAnsi="Tahoma"/>
                <w:sz w:val="20"/>
                <w:szCs w:val="20"/>
                <w:rtl w:val="0"/>
              </w:rPr>
              <w:t xml:space="preserve">02/06/2025</w:t>
            </w:r>
          </w:p>
        </w:tc>
      </w:tr>
    </w:tbl>
    <w:p w:rsidR="00000000" w:rsidDel="00000000" w:rsidP="00000000" w:rsidRDefault="00000000" w:rsidRPr="00000000" w14:paraId="000000B2">
      <w:pPr>
        <w:spacing w:after="0" w:before="24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Equal opportunities</w:t>
      </w:r>
    </w:p>
    <w:p w:rsidR="00000000" w:rsidDel="00000000" w:rsidP="00000000" w:rsidRDefault="00000000" w:rsidRPr="00000000" w14:paraId="000000B3">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We are committed to achieving equal opportunities in the way we deliver services to the community and in our employment arrangements. We expect all employees to understand and promote this policy in their work.</w:t>
      </w:r>
    </w:p>
    <w:p w:rsidR="00000000" w:rsidDel="00000000" w:rsidP="00000000" w:rsidRDefault="00000000" w:rsidRPr="00000000" w14:paraId="000000B4">
      <w:pPr>
        <w:spacing w:after="0" w:line="240" w:lineRule="auto"/>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Health and safety</w:t>
      </w: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B5">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All employees have a responsibility for their own health and safety and that of others when carrying out their duties and must help us to apply our general statement of health and safety policy.</w:t>
      </w:r>
    </w:p>
    <w:p w:rsidR="00000000" w:rsidDel="00000000" w:rsidP="00000000" w:rsidRDefault="00000000" w:rsidRPr="00000000" w14:paraId="000000B6">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7">
      <w:pPr>
        <w:pStyle w:val="Title"/>
        <w:jc w:val="left"/>
        <w:rPr>
          <w:rFonts w:ascii="Tahoma" w:cs="Tahoma" w:eastAsia="Tahoma" w:hAnsi="Tahoma"/>
          <w:b w:val="0"/>
          <w:sz w:val="20"/>
          <w:szCs w:val="20"/>
          <w:u w:val="none"/>
        </w:rPr>
      </w:pPr>
      <w:r w:rsidDel="00000000" w:rsidR="00000000" w:rsidRPr="00000000">
        <w:rPr>
          <w:rFonts w:ascii="Tahoma" w:cs="Tahoma" w:eastAsia="Tahoma" w:hAnsi="Tahoma"/>
          <w:sz w:val="20"/>
          <w:szCs w:val="20"/>
          <w:u w:val="none"/>
          <w:rtl w:val="0"/>
        </w:rPr>
        <w:t xml:space="preserve">Safeguarding Commitment</w:t>
      </w:r>
      <w:r w:rsidDel="00000000" w:rsidR="00000000" w:rsidRPr="00000000">
        <w:rPr>
          <w:rFonts w:ascii="Tahoma" w:cs="Tahoma" w:eastAsia="Tahoma" w:hAnsi="Tahoma"/>
          <w:b w:val="0"/>
          <w:sz w:val="20"/>
          <w:szCs w:val="20"/>
          <w:u w:val="none"/>
          <w:rtl w:val="0"/>
        </w:rPr>
        <w:t xml:space="preserve"> </w:t>
      </w:r>
    </w:p>
    <w:p w:rsidR="00000000" w:rsidDel="00000000" w:rsidP="00000000" w:rsidRDefault="00000000" w:rsidRPr="00000000" w14:paraId="000000B8">
      <w:pPr>
        <w:spacing w:after="0" w:line="240" w:lineRule="auto"/>
        <w:ind w:left="-426"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This school is committed to safeguarding and protecting the welfare of children and young people and expects all staff and volunteers to share this commitment.</w:t>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246173</wp:posOffset>
            </wp:positionV>
            <wp:extent cx="6324600" cy="1114425"/>
            <wp:effectExtent b="0" l="0" r="0" t="0"/>
            <wp:wrapSquare wrapText="bothSides" distB="0" distT="0" distL="114300" distR="114300"/>
            <wp:docPr descr="Bowland Letter Head Design Footer  21st May 2019 2" id="20" name="image2.png"/>
            <a:graphic>
              <a:graphicData uri="http://schemas.openxmlformats.org/drawingml/2006/picture">
                <pic:pic>
                  <pic:nvPicPr>
                    <pic:cNvPr descr="Bowland Letter Head Design Footer  21st May 2019 2" id="0" name="image2.png"/>
                    <pic:cNvPicPr preferRelativeResize="0"/>
                  </pic:nvPicPr>
                  <pic:blipFill>
                    <a:blip r:embed="rId7"/>
                    <a:srcRect b="0" l="11701" r="0" t="0"/>
                    <a:stretch>
                      <a:fillRect/>
                    </a:stretch>
                  </pic:blipFill>
                  <pic:spPr>
                    <a:xfrm>
                      <a:off x="0" y="0"/>
                      <a:ext cx="6324600" cy="1114425"/>
                    </a:xfrm>
                    <a:prstGeom prst="rect"/>
                    <a:ln/>
                  </pic:spPr>
                </pic:pic>
              </a:graphicData>
            </a:graphic>
          </wp:anchor>
        </w:drawing>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r>
    </w:p>
    <w:sectPr>
      <w:headerReference r:id="rId8" w:type="default"/>
      <w:footerReference r:id="rId9" w:type="default"/>
      <w:footerReference r:id="rId10" w:type="even"/>
      <w:pgSz w:h="16838" w:w="11906" w:orient="portrait"/>
      <w:pgMar w:bottom="720" w:top="720" w:left="720" w:right="720" w:header="2438"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Georgia"/>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E">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324600" cy="1114425"/>
          <wp:effectExtent b="0" l="0" r="0" t="0"/>
          <wp:wrapSquare wrapText="bothSides" distB="0" distT="0" distL="114300" distR="114300"/>
          <wp:docPr descr="Bowland Letter Head Design Footer  21st May 2019 2" id="21" name="image2.png"/>
          <a:graphic>
            <a:graphicData uri="http://schemas.openxmlformats.org/drawingml/2006/picture">
              <pic:pic>
                <pic:nvPicPr>
                  <pic:cNvPr descr="Bowland Letter Head Design Footer  21st May 2019 2" id="0" name="image2.png"/>
                  <pic:cNvPicPr preferRelativeResize="0"/>
                </pic:nvPicPr>
                <pic:blipFill>
                  <a:blip r:embed="rId1"/>
                  <a:srcRect b="0" l="11701" r="0" t="0"/>
                  <a:stretch>
                    <a:fillRect/>
                  </a:stretch>
                </pic:blipFill>
                <pic:spPr>
                  <a:xfrm>
                    <a:off x="0" y="0"/>
                    <a:ext cx="6324600" cy="111442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F">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color w:val="000000"/>
      </w:rPr>
      <w:drawing>
        <wp:inline distB="0" distT="0" distL="0" distR="0">
          <wp:extent cx="5741668" cy="595630"/>
          <wp:effectExtent b="0" l="0" r="0" t="0"/>
          <wp:docPr descr="Bowland Letter Head Design Footer" id="19" name="image1.png"/>
          <a:graphic>
            <a:graphicData uri="http://schemas.openxmlformats.org/drawingml/2006/picture">
              <pic:pic>
                <pic:nvPicPr>
                  <pic:cNvPr descr="Bowland Letter Head Design Footer" id="0" name="image1.png"/>
                  <pic:cNvPicPr preferRelativeResize="0"/>
                </pic:nvPicPr>
                <pic:blipFill>
                  <a:blip r:embed="rId1"/>
                  <a:srcRect b="0" l="0" r="0" t="0"/>
                  <a:stretch>
                    <a:fillRect/>
                  </a:stretch>
                </pic:blipFill>
                <pic:spPr>
                  <a:xfrm>
                    <a:off x="0" y="0"/>
                    <a:ext cx="5741668" cy="595630"/>
                  </a:xfrm>
                  <a:prstGeom prst="rect"/>
                  <a:ln/>
                </pic:spPr>
              </pic:pic>
            </a:graphicData>
          </a:graphic>
        </wp:inline>
      </w:drawing>
    </w:r>
    <w:r w:rsidDel="00000000" w:rsidR="00000000" w:rsidRPr="00000000">
      <w:rPr>
        <w:color w:val="000000"/>
      </w:rPr>
      <w:drawing>
        <wp:inline distB="0" distT="0" distL="0" distR="0">
          <wp:extent cx="5741668" cy="595630"/>
          <wp:effectExtent b="0" l="0" r="0" t="0"/>
          <wp:docPr descr="Bowland Letter Head Design Footer" id="18" name="image1.png"/>
          <a:graphic>
            <a:graphicData uri="http://schemas.openxmlformats.org/drawingml/2006/picture">
              <pic:pic>
                <pic:nvPicPr>
                  <pic:cNvPr descr="Bowland Letter Head Design Footer" id="0" name="image1.png"/>
                  <pic:cNvPicPr preferRelativeResize="0"/>
                </pic:nvPicPr>
                <pic:blipFill>
                  <a:blip r:embed="rId1"/>
                  <a:srcRect b="0" l="0" r="0" t="0"/>
                  <a:stretch>
                    <a:fillRect/>
                  </a:stretch>
                </pic:blipFill>
                <pic:spPr>
                  <a:xfrm>
                    <a:off x="0" y="0"/>
                    <a:ext cx="5741668" cy="595630"/>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D">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-721991</wp:posOffset>
          </wp:positionH>
          <wp:positionV relativeFrom="paragraph">
            <wp:posOffset>-1483990</wp:posOffset>
          </wp:positionV>
          <wp:extent cx="7186295" cy="1539875"/>
          <wp:effectExtent b="0" l="0" r="0" t="0"/>
          <wp:wrapTopAndBottom distB="0" distT="0"/>
          <wp:docPr descr="Bowland Letterhead design 15th May 2019 2" id="22" name="image3.png"/>
          <a:graphic>
            <a:graphicData uri="http://schemas.openxmlformats.org/drawingml/2006/picture">
              <pic:pic>
                <pic:nvPicPr>
                  <pic:cNvPr descr="Bowland Letterhead design 15th May 2019 2" id="0" name="image3.png"/>
                  <pic:cNvPicPr preferRelativeResize="0"/>
                </pic:nvPicPr>
                <pic:blipFill>
                  <a:blip r:embed="rId1"/>
                  <a:srcRect b="0" l="0" r="0" t="0"/>
                  <a:stretch>
                    <a:fillRect/>
                  </a:stretch>
                </pic:blipFill>
                <pic:spPr>
                  <a:xfrm>
                    <a:off x="0" y="0"/>
                    <a:ext cx="7186295" cy="153987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1146" w:hanging="360"/>
      </w:pPr>
      <w:rPr>
        <w:rFonts w:ascii="Noto Sans Symbols" w:cs="Noto Sans Symbols" w:eastAsia="Noto Sans Symbols" w:hAnsi="Noto Sans Symbols"/>
      </w:rPr>
    </w:lvl>
    <w:lvl w:ilvl="1">
      <w:start w:val="1"/>
      <w:numFmt w:val="bullet"/>
      <w:lvlText w:val="o"/>
      <w:lvlJc w:val="left"/>
      <w:pPr>
        <w:ind w:left="1866" w:hanging="360"/>
      </w:pPr>
      <w:rPr>
        <w:rFonts w:ascii="Courier New" w:cs="Courier New" w:eastAsia="Courier New" w:hAnsi="Courier New"/>
      </w:rPr>
    </w:lvl>
    <w:lvl w:ilvl="2">
      <w:start w:val="1"/>
      <w:numFmt w:val="bullet"/>
      <w:lvlText w:val="▪"/>
      <w:lvlJc w:val="left"/>
      <w:pPr>
        <w:ind w:left="2586" w:hanging="360"/>
      </w:pPr>
      <w:rPr>
        <w:rFonts w:ascii="Noto Sans Symbols" w:cs="Noto Sans Symbols" w:eastAsia="Noto Sans Symbols" w:hAnsi="Noto Sans Symbols"/>
      </w:rPr>
    </w:lvl>
    <w:lvl w:ilvl="3">
      <w:start w:val="1"/>
      <w:numFmt w:val="bullet"/>
      <w:lvlText w:val="●"/>
      <w:lvlJc w:val="left"/>
      <w:pPr>
        <w:ind w:left="3306" w:hanging="360"/>
      </w:pPr>
      <w:rPr>
        <w:rFonts w:ascii="Noto Sans Symbols" w:cs="Noto Sans Symbols" w:eastAsia="Noto Sans Symbols" w:hAnsi="Noto Sans Symbols"/>
      </w:rPr>
    </w:lvl>
    <w:lvl w:ilvl="4">
      <w:start w:val="1"/>
      <w:numFmt w:val="bullet"/>
      <w:lvlText w:val="o"/>
      <w:lvlJc w:val="left"/>
      <w:pPr>
        <w:ind w:left="4026" w:hanging="360"/>
      </w:pPr>
      <w:rPr>
        <w:rFonts w:ascii="Courier New" w:cs="Courier New" w:eastAsia="Courier New" w:hAnsi="Courier New"/>
      </w:rPr>
    </w:lvl>
    <w:lvl w:ilvl="5">
      <w:start w:val="1"/>
      <w:numFmt w:val="bullet"/>
      <w:lvlText w:val="▪"/>
      <w:lvlJc w:val="left"/>
      <w:pPr>
        <w:ind w:left="4746" w:hanging="360"/>
      </w:pPr>
      <w:rPr>
        <w:rFonts w:ascii="Noto Sans Symbols" w:cs="Noto Sans Symbols" w:eastAsia="Noto Sans Symbols" w:hAnsi="Noto Sans Symbols"/>
      </w:rPr>
    </w:lvl>
    <w:lvl w:ilvl="6">
      <w:start w:val="1"/>
      <w:numFmt w:val="bullet"/>
      <w:lvlText w:val="●"/>
      <w:lvlJc w:val="left"/>
      <w:pPr>
        <w:ind w:left="5466" w:hanging="360"/>
      </w:pPr>
      <w:rPr>
        <w:rFonts w:ascii="Noto Sans Symbols" w:cs="Noto Sans Symbols" w:eastAsia="Noto Sans Symbols" w:hAnsi="Noto Sans Symbols"/>
      </w:rPr>
    </w:lvl>
    <w:lvl w:ilvl="7">
      <w:start w:val="1"/>
      <w:numFmt w:val="bullet"/>
      <w:lvlText w:val="o"/>
      <w:lvlJc w:val="left"/>
      <w:pPr>
        <w:ind w:left="6186" w:hanging="360"/>
      </w:pPr>
      <w:rPr>
        <w:rFonts w:ascii="Courier New" w:cs="Courier New" w:eastAsia="Courier New" w:hAnsi="Courier New"/>
      </w:rPr>
    </w:lvl>
    <w:lvl w:ilvl="8">
      <w:start w:val="1"/>
      <w:numFmt w:val="bullet"/>
      <w:lvlText w:val="▪"/>
      <w:lvlJc w:val="left"/>
      <w:pPr>
        <w:ind w:left="6906" w:hanging="360"/>
      </w:pPr>
      <w:rPr>
        <w:rFonts w:ascii="Noto Sans Symbols" w:cs="Noto Sans Symbols" w:eastAsia="Noto Sans Symbols" w:hAnsi="Noto Sans Symbols"/>
      </w:rPr>
    </w:lvl>
  </w:abstractNum>
  <w:abstractNum w:abstractNumId="3">
    <w:lvl w:ilvl="0">
      <w:start w:val="1"/>
      <w:numFmt w:val="decimal"/>
      <w:lvlText w:val="%1."/>
      <w:lvlJc w:val="left"/>
      <w:pPr>
        <w:ind w:left="823" w:hanging="360"/>
      </w:pPr>
      <w:rPr/>
    </w:lvl>
    <w:lvl w:ilvl="1">
      <w:start w:val="1"/>
      <w:numFmt w:val="lowerLetter"/>
      <w:lvlText w:val="%2."/>
      <w:lvlJc w:val="left"/>
      <w:pPr>
        <w:ind w:left="1543" w:hanging="360"/>
      </w:pPr>
      <w:rPr/>
    </w:lvl>
    <w:lvl w:ilvl="2">
      <w:start w:val="1"/>
      <w:numFmt w:val="lowerRoman"/>
      <w:lvlText w:val="%3."/>
      <w:lvlJc w:val="right"/>
      <w:pPr>
        <w:ind w:left="2263" w:hanging="180"/>
      </w:pPr>
      <w:rPr/>
    </w:lvl>
    <w:lvl w:ilvl="3">
      <w:start w:val="1"/>
      <w:numFmt w:val="decimal"/>
      <w:lvlText w:val="%4."/>
      <w:lvlJc w:val="left"/>
      <w:pPr>
        <w:ind w:left="2983" w:hanging="360"/>
      </w:pPr>
      <w:rPr/>
    </w:lvl>
    <w:lvl w:ilvl="4">
      <w:start w:val="1"/>
      <w:numFmt w:val="lowerLetter"/>
      <w:lvlText w:val="%5."/>
      <w:lvlJc w:val="left"/>
      <w:pPr>
        <w:ind w:left="3703" w:hanging="360"/>
      </w:pPr>
      <w:rPr/>
    </w:lvl>
    <w:lvl w:ilvl="5">
      <w:start w:val="1"/>
      <w:numFmt w:val="lowerRoman"/>
      <w:lvlText w:val="%6."/>
      <w:lvlJc w:val="right"/>
      <w:pPr>
        <w:ind w:left="4423" w:hanging="180"/>
      </w:pPr>
      <w:rPr/>
    </w:lvl>
    <w:lvl w:ilvl="6">
      <w:start w:val="1"/>
      <w:numFmt w:val="decimal"/>
      <w:lvlText w:val="%7."/>
      <w:lvlJc w:val="left"/>
      <w:pPr>
        <w:ind w:left="5143" w:hanging="360"/>
      </w:pPr>
      <w:rPr/>
    </w:lvl>
    <w:lvl w:ilvl="7">
      <w:start w:val="1"/>
      <w:numFmt w:val="lowerLetter"/>
      <w:lvlText w:val="%8."/>
      <w:lvlJc w:val="left"/>
      <w:pPr>
        <w:ind w:left="5863" w:hanging="360"/>
      </w:pPr>
      <w:rPr/>
    </w:lvl>
    <w:lvl w:ilvl="8">
      <w:start w:val="1"/>
      <w:numFmt w:val="lowerRoman"/>
      <w:lvlText w:val="%9."/>
      <w:lvlJc w:val="right"/>
      <w:pPr>
        <w:ind w:left="6583" w:hanging="180"/>
      </w:pPr>
      <w:rPr/>
    </w:lvl>
  </w:abstractNum>
  <w:abstractNum w:abstractNumId="4">
    <w:lvl w:ilvl="0">
      <w:start w:val="1"/>
      <w:numFmt w:val="decimal"/>
      <w:lvlText w:val="%1."/>
      <w:lvlJc w:val="left"/>
      <w:pPr>
        <w:ind w:left="823" w:hanging="360"/>
      </w:pPr>
      <w:rPr/>
    </w:lvl>
    <w:lvl w:ilvl="1">
      <w:start w:val="1"/>
      <w:numFmt w:val="lowerLetter"/>
      <w:lvlText w:val="%2."/>
      <w:lvlJc w:val="left"/>
      <w:pPr>
        <w:ind w:left="1543" w:hanging="360"/>
      </w:pPr>
      <w:rPr/>
    </w:lvl>
    <w:lvl w:ilvl="2">
      <w:start w:val="1"/>
      <w:numFmt w:val="lowerRoman"/>
      <w:lvlText w:val="%3."/>
      <w:lvlJc w:val="right"/>
      <w:pPr>
        <w:ind w:left="2263" w:hanging="180"/>
      </w:pPr>
      <w:rPr/>
    </w:lvl>
    <w:lvl w:ilvl="3">
      <w:start w:val="1"/>
      <w:numFmt w:val="decimal"/>
      <w:lvlText w:val="%4."/>
      <w:lvlJc w:val="left"/>
      <w:pPr>
        <w:ind w:left="2983" w:hanging="360"/>
      </w:pPr>
      <w:rPr/>
    </w:lvl>
    <w:lvl w:ilvl="4">
      <w:start w:val="1"/>
      <w:numFmt w:val="lowerLetter"/>
      <w:lvlText w:val="%5."/>
      <w:lvlJc w:val="left"/>
      <w:pPr>
        <w:ind w:left="3703" w:hanging="360"/>
      </w:pPr>
      <w:rPr/>
    </w:lvl>
    <w:lvl w:ilvl="5">
      <w:start w:val="1"/>
      <w:numFmt w:val="lowerRoman"/>
      <w:lvlText w:val="%6."/>
      <w:lvlJc w:val="right"/>
      <w:pPr>
        <w:ind w:left="4423" w:hanging="180"/>
      </w:pPr>
      <w:rPr/>
    </w:lvl>
    <w:lvl w:ilvl="6">
      <w:start w:val="1"/>
      <w:numFmt w:val="decimal"/>
      <w:lvlText w:val="%7."/>
      <w:lvlJc w:val="left"/>
      <w:pPr>
        <w:ind w:left="5143" w:hanging="360"/>
      </w:pPr>
      <w:rPr/>
    </w:lvl>
    <w:lvl w:ilvl="7">
      <w:start w:val="1"/>
      <w:numFmt w:val="lowerLetter"/>
      <w:lvlText w:val="%8."/>
      <w:lvlJc w:val="left"/>
      <w:pPr>
        <w:ind w:left="5863" w:hanging="360"/>
      </w:pPr>
      <w:rPr/>
    </w:lvl>
    <w:lvl w:ilvl="8">
      <w:start w:val="1"/>
      <w:numFmt w:val="lowerRoman"/>
      <w:lvlText w:val="%9."/>
      <w:lvlJc w:val="right"/>
      <w:pPr>
        <w:ind w:left="6583" w:hanging="180"/>
      </w:pPr>
      <w:rPr/>
    </w:lvl>
  </w:abstractNum>
  <w:abstractNum w:abstractNumId="5">
    <w:lvl w:ilvl="0">
      <w:start w:val="1"/>
      <w:numFmt w:val="bullet"/>
      <w:lvlText w:val="●"/>
      <w:lvlJc w:val="left"/>
      <w:pPr>
        <w:ind w:left="1107" w:hanging="360"/>
      </w:pPr>
      <w:rPr>
        <w:rFonts w:ascii="Noto Sans Symbols" w:cs="Noto Sans Symbols" w:eastAsia="Noto Sans Symbols" w:hAnsi="Noto Sans Symbols"/>
      </w:rPr>
    </w:lvl>
    <w:lvl w:ilvl="1">
      <w:start w:val="1"/>
      <w:numFmt w:val="bullet"/>
      <w:lvlText w:val="o"/>
      <w:lvlJc w:val="left"/>
      <w:pPr>
        <w:ind w:left="1827" w:hanging="360"/>
      </w:pPr>
      <w:rPr>
        <w:rFonts w:ascii="Courier New" w:cs="Courier New" w:eastAsia="Courier New" w:hAnsi="Courier New"/>
      </w:rPr>
    </w:lvl>
    <w:lvl w:ilvl="2">
      <w:start w:val="1"/>
      <w:numFmt w:val="bullet"/>
      <w:lvlText w:val="▪"/>
      <w:lvlJc w:val="left"/>
      <w:pPr>
        <w:ind w:left="2547" w:hanging="360"/>
      </w:pPr>
      <w:rPr>
        <w:rFonts w:ascii="Noto Sans Symbols" w:cs="Noto Sans Symbols" w:eastAsia="Noto Sans Symbols" w:hAnsi="Noto Sans Symbols"/>
      </w:rPr>
    </w:lvl>
    <w:lvl w:ilvl="3">
      <w:start w:val="1"/>
      <w:numFmt w:val="bullet"/>
      <w:lvlText w:val="●"/>
      <w:lvlJc w:val="left"/>
      <w:pPr>
        <w:ind w:left="3267" w:hanging="360"/>
      </w:pPr>
      <w:rPr>
        <w:rFonts w:ascii="Noto Sans Symbols" w:cs="Noto Sans Symbols" w:eastAsia="Noto Sans Symbols" w:hAnsi="Noto Sans Symbols"/>
      </w:rPr>
    </w:lvl>
    <w:lvl w:ilvl="4">
      <w:start w:val="1"/>
      <w:numFmt w:val="bullet"/>
      <w:lvlText w:val="o"/>
      <w:lvlJc w:val="left"/>
      <w:pPr>
        <w:ind w:left="3987" w:hanging="360"/>
      </w:pPr>
      <w:rPr>
        <w:rFonts w:ascii="Courier New" w:cs="Courier New" w:eastAsia="Courier New" w:hAnsi="Courier New"/>
      </w:rPr>
    </w:lvl>
    <w:lvl w:ilvl="5">
      <w:start w:val="1"/>
      <w:numFmt w:val="bullet"/>
      <w:lvlText w:val="▪"/>
      <w:lvlJc w:val="left"/>
      <w:pPr>
        <w:ind w:left="4707" w:hanging="360"/>
      </w:pPr>
      <w:rPr>
        <w:rFonts w:ascii="Noto Sans Symbols" w:cs="Noto Sans Symbols" w:eastAsia="Noto Sans Symbols" w:hAnsi="Noto Sans Symbols"/>
      </w:rPr>
    </w:lvl>
    <w:lvl w:ilvl="6">
      <w:start w:val="1"/>
      <w:numFmt w:val="bullet"/>
      <w:lvlText w:val="●"/>
      <w:lvlJc w:val="left"/>
      <w:pPr>
        <w:ind w:left="5427" w:hanging="360"/>
      </w:pPr>
      <w:rPr>
        <w:rFonts w:ascii="Noto Sans Symbols" w:cs="Noto Sans Symbols" w:eastAsia="Noto Sans Symbols" w:hAnsi="Noto Sans Symbols"/>
      </w:rPr>
    </w:lvl>
    <w:lvl w:ilvl="7">
      <w:start w:val="1"/>
      <w:numFmt w:val="bullet"/>
      <w:lvlText w:val="o"/>
      <w:lvlJc w:val="left"/>
      <w:pPr>
        <w:ind w:left="6147" w:hanging="360"/>
      </w:pPr>
      <w:rPr>
        <w:rFonts w:ascii="Courier New" w:cs="Courier New" w:eastAsia="Courier New" w:hAnsi="Courier New"/>
      </w:rPr>
    </w:lvl>
    <w:lvl w:ilvl="8">
      <w:start w:val="1"/>
      <w:numFmt w:val="bullet"/>
      <w:lvlText w:val="▪"/>
      <w:lvlJc w:val="left"/>
      <w:pPr>
        <w:ind w:left="6867"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jc w:val="center"/>
    </w:pPr>
    <w:rPr>
      <w:rFonts w:ascii="Arial" w:cs="Arial" w:eastAsia="Arial" w:hAnsi="Arial"/>
      <w:b w:val="1"/>
      <w:sz w:val="28"/>
      <w:szCs w:val="28"/>
      <w:u w:val="singl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jc w:val="center"/>
    </w:pPr>
    <w:rPr>
      <w:rFonts w:ascii="Arial" w:cs="Arial" w:eastAsia="Arial" w:hAnsi="Arial"/>
      <w:b w:val="1"/>
      <w:sz w:val="28"/>
      <w:szCs w:val="28"/>
      <w:u w:val="single"/>
    </w:rPr>
  </w:style>
  <w:style w:type="paragraph" w:styleId="Normal" w:default="1">
    <w:name w:val="Normal"/>
    <w:qFormat w:val="1"/>
    <w:rsid w:val="009D4634"/>
    <w:rPr>
      <w:rFonts w:cs="Times New Roman"/>
    </w:rPr>
  </w:style>
  <w:style w:type="paragraph" w:styleId="Heading1">
    <w:name w:val="heading 1"/>
    <w:basedOn w:val="Normal"/>
    <w:next w:val="Normal"/>
    <w:pPr>
      <w:keepNext w:val="1"/>
      <w:keepLines w:val="1"/>
      <w:spacing w:after="120" w:before="480"/>
      <w:outlineLvl w:val="0"/>
    </w:pPr>
    <w:rPr>
      <w:b w:val="1"/>
      <w:sz w:val="48"/>
      <w:szCs w:val="48"/>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keepLines w:val="1"/>
      <w:spacing w:after="40" w:before="220"/>
      <w:outlineLvl w:val="4"/>
    </w:pPr>
    <w:rPr>
      <w:b w:val="1"/>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link w:val="TitleChar"/>
    <w:qFormat w:val="1"/>
    <w:rsid w:val="00D60A60"/>
    <w:pPr>
      <w:spacing w:after="0" w:line="240" w:lineRule="auto"/>
      <w:jc w:val="center"/>
    </w:pPr>
    <w:rPr>
      <w:rFonts w:ascii="Arial" w:cs="Arial" w:eastAsia="Times New Roman" w:hAnsi="Arial"/>
      <w:b w:val="1"/>
      <w:sz w:val="28"/>
      <w:szCs w:val="24"/>
      <w:u w:val="single"/>
    </w:rPr>
  </w:style>
  <w:style w:type="paragraph" w:styleId="Header">
    <w:name w:val="header"/>
    <w:basedOn w:val="Normal"/>
    <w:link w:val="HeaderChar"/>
    <w:uiPriority w:val="99"/>
    <w:unhideWhenUsed w:val="1"/>
    <w:rsid w:val="008648B9"/>
    <w:pPr>
      <w:tabs>
        <w:tab w:val="center" w:pos="4513"/>
        <w:tab w:val="right" w:pos="9026"/>
      </w:tabs>
      <w:spacing w:after="0" w:line="240" w:lineRule="auto"/>
    </w:pPr>
  </w:style>
  <w:style w:type="character" w:styleId="HeaderChar" w:customStyle="1">
    <w:name w:val="Header Char"/>
    <w:basedOn w:val="DefaultParagraphFont"/>
    <w:link w:val="Header"/>
    <w:uiPriority w:val="99"/>
    <w:rsid w:val="008648B9"/>
  </w:style>
  <w:style w:type="paragraph" w:styleId="Footer">
    <w:name w:val="footer"/>
    <w:basedOn w:val="Normal"/>
    <w:link w:val="FooterChar"/>
    <w:uiPriority w:val="99"/>
    <w:unhideWhenUsed w:val="1"/>
    <w:rsid w:val="008648B9"/>
    <w:pPr>
      <w:tabs>
        <w:tab w:val="center" w:pos="4513"/>
        <w:tab w:val="right" w:pos="9026"/>
      </w:tabs>
      <w:spacing w:after="0" w:line="240" w:lineRule="auto"/>
    </w:pPr>
  </w:style>
  <w:style w:type="character" w:styleId="FooterChar" w:customStyle="1">
    <w:name w:val="Footer Char"/>
    <w:basedOn w:val="DefaultParagraphFont"/>
    <w:link w:val="Footer"/>
    <w:uiPriority w:val="99"/>
    <w:rsid w:val="008648B9"/>
  </w:style>
  <w:style w:type="paragraph" w:styleId="OmniPage2" w:customStyle="1">
    <w:name w:val="OmniPage #2"/>
    <w:basedOn w:val="Normal"/>
    <w:rsid w:val="009D4634"/>
    <w:pPr>
      <w:spacing w:after="0" w:line="285" w:lineRule="auto"/>
    </w:pPr>
    <w:rPr>
      <w:rFonts w:ascii="Arial" w:cs="Arial" w:eastAsia="Times New Roman" w:hAnsi="Arial"/>
      <w:color w:val="000000"/>
      <w:kern w:val="28"/>
      <w:sz w:val="20"/>
      <w:szCs w:val="20"/>
    </w:rPr>
  </w:style>
  <w:style w:type="paragraph" w:styleId="OmniPage3" w:customStyle="1">
    <w:name w:val="OmniPage #3"/>
    <w:basedOn w:val="Normal"/>
    <w:rsid w:val="009D4634"/>
    <w:pPr>
      <w:spacing w:after="0" w:line="285" w:lineRule="auto"/>
    </w:pPr>
    <w:rPr>
      <w:rFonts w:ascii="Arial" w:cs="Arial" w:eastAsia="Times New Roman" w:hAnsi="Arial"/>
      <w:color w:val="000000"/>
      <w:kern w:val="28"/>
      <w:sz w:val="20"/>
      <w:szCs w:val="20"/>
    </w:rPr>
  </w:style>
  <w:style w:type="character" w:styleId="Hyperlink">
    <w:name w:val="Hyperlink"/>
    <w:uiPriority w:val="99"/>
    <w:unhideWhenUsed w:val="1"/>
    <w:rsid w:val="00ED4F1C"/>
    <w:rPr>
      <w:color w:val="0000ff"/>
      <w:u w:val="single"/>
    </w:rPr>
  </w:style>
  <w:style w:type="character" w:styleId="Strong">
    <w:name w:val="Strong"/>
    <w:qFormat w:val="1"/>
    <w:rsid w:val="002243D2"/>
    <w:rPr>
      <w:b w:val="1"/>
      <w:bCs w:val="1"/>
    </w:rPr>
  </w:style>
  <w:style w:type="paragraph" w:styleId="NormalWeb30" w:customStyle="1">
    <w:name w:val="Normal (Web)30"/>
    <w:basedOn w:val="Normal"/>
    <w:rsid w:val="002243D2"/>
    <w:pPr>
      <w:spacing w:after="192" w:line="240" w:lineRule="auto"/>
      <w:ind w:left="150"/>
    </w:pPr>
    <w:rPr>
      <w:rFonts w:ascii="Times New Roman" w:eastAsia="Times New Roman" w:hAnsi="Times New Roman"/>
      <w:sz w:val="19"/>
      <w:szCs w:val="19"/>
    </w:rPr>
  </w:style>
  <w:style w:type="character" w:styleId="TitleChar" w:customStyle="1">
    <w:name w:val="Title Char"/>
    <w:basedOn w:val="DefaultParagraphFont"/>
    <w:link w:val="Title"/>
    <w:rsid w:val="00D60A60"/>
    <w:rPr>
      <w:rFonts w:ascii="Arial" w:cs="Arial" w:eastAsia="Times New Roman" w:hAnsi="Arial"/>
      <w:b w:val="1"/>
      <w:sz w:val="28"/>
      <w:szCs w:val="24"/>
      <w:u w:val="single"/>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nJR2/hu/TDzVUbp8l8b2jwxsYw==">CgMxLjAyCWlkLmdqZGd4czIOaC40OW1ydnRpbjdxaXUyCWguMzBqMHpsbDgAciExR1ZyZm5sUW9pYUFWeTh0anQwdXFZaE1JZkQwcDRMcWg=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2022-07-08T08:00:00Z</dcterms:created>
  <dc:creator>Christopher Hall</dc:creator>
</cp:coreProperties>
</file>